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99" w:rsidRPr="00F16FDC" w:rsidRDefault="005E57CC" w:rsidP="00B97299">
      <w:pPr>
        <w:jc w:val="center"/>
        <w:rPr>
          <w:b/>
          <w:color w:val="7030A0"/>
          <w:sz w:val="36"/>
          <w:szCs w:val="28"/>
        </w:rPr>
      </w:pPr>
      <w:r w:rsidRPr="00F16FDC">
        <w:rPr>
          <w:b/>
          <w:color w:val="7030A0"/>
          <w:sz w:val="36"/>
          <w:szCs w:val="28"/>
        </w:rPr>
        <w:t>KORAČNICA in RITEM</w:t>
      </w:r>
    </w:p>
    <w:p w:rsidR="005E57CC" w:rsidRDefault="005E57CC" w:rsidP="005E57CC">
      <w:pPr>
        <w:jc w:val="both"/>
        <w:rPr>
          <w:sz w:val="28"/>
          <w:szCs w:val="28"/>
        </w:rPr>
      </w:pPr>
      <w:r>
        <w:rPr>
          <w:sz w:val="28"/>
          <w:szCs w:val="28"/>
        </w:rPr>
        <w:t>Začel se je nov mesec -</w:t>
      </w:r>
      <w:r w:rsidRPr="00F31C1F">
        <w:rPr>
          <w:b/>
          <w:sz w:val="28"/>
          <w:szCs w:val="28"/>
        </w:rPr>
        <w:t xml:space="preserve"> MAJ</w:t>
      </w:r>
      <w:r>
        <w:rPr>
          <w:sz w:val="28"/>
          <w:szCs w:val="28"/>
        </w:rPr>
        <w:t>. Vsako leto godbeniki v našem kraju poskrbijo za prvomajsko budnico. Na 1. maj godba iz našega kraja ogreje svoje inštrumente že navsezgodaj in odkoraka po mestu ter pri</w:t>
      </w:r>
      <w:r w:rsidR="00F31C1F">
        <w:rPr>
          <w:sz w:val="28"/>
          <w:szCs w:val="28"/>
        </w:rPr>
        <w:t xml:space="preserve"> tem</w:t>
      </w:r>
      <w:r>
        <w:rPr>
          <w:sz w:val="28"/>
          <w:szCs w:val="28"/>
        </w:rPr>
        <w:t xml:space="preserve"> igra glasbo. Zraven igranja na inštrumente </w:t>
      </w:r>
      <w:r w:rsidRPr="00F31C1F">
        <w:rPr>
          <w:b/>
          <w:sz w:val="28"/>
          <w:szCs w:val="28"/>
        </w:rPr>
        <w:t>KORAKAJO</w:t>
      </w:r>
      <w:r>
        <w:rPr>
          <w:sz w:val="28"/>
          <w:szCs w:val="28"/>
        </w:rPr>
        <w:t xml:space="preserve"> po mestu in budijo ljudi, ki še spijo. To je </w:t>
      </w:r>
      <w:r w:rsidRPr="00F31C1F">
        <w:rPr>
          <w:b/>
          <w:sz w:val="28"/>
          <w:szCs w:val="28"/>
        </w:rPr>
        <w:t>TRADICIJA</w:t>
      </w:r>
      <w:r>
        <w:rPr>
          <w:sz w:val="28"/>
          <w:szCs w:val="28"/>
        </w:rPr>
        <w:t>, ki jo godbeniki obujajo vsako leto.</w:t>
      </w:r>
    </w:p>
    <w:p w:rsidR="005E57CC" w:rsidRDefault="005E57CC" w:rsidP="005E57CC">
      <w:pPr>
        <w:jc w:val="both"/>
        <w:rPr>
          <w:sz w:val="28"/>
          <w:szCs w:val="28"/>
        </w:rPr>
      </w:pPr>
      <w:r>
        <w:rPr>
          <w:sz w:val="28"/>
          <w:szCs w:val="28"/>
        </w:rPr>
        <w:t>Letos pa je bilo malo drugače, saj se zaradi "korona virusa"</w:t>
      </w:r>
      <w:r w:rsidR="00F31C1F">
        <w:rPr>
          <w:sz w:val="28"/>
          <w:szCs w:val="28"/>
        </w:rPr>
        <w:t xml:space="preserve"> ljudje še vedno ne smemo družit</w:t>
      </w:r>
      <w:r>
        <w:rPr>
          <w:sz w:val="28"/>
          <w:szCs w:val="28"/>
        </w:rPr>
        <w:t>i v velikih skupinah in na javnih mestih. Tukaj so</w:t>
      </w:r>
      <w:r w:rsidR="00F31C1F">
        <w:rPr>
          <w:sz w:val="28"/>
          <w:szCs w:val="28"/>
        </w:rPr>
        <w:t xml:space="preserve"> nam</w:t>
      </w:r>
      <w:r>
        <w:rPr>
          <w:sz w:val="28"/>
          <w:szCs w:val="28"/>
        </w:rPr>
        <w:t xml:space="preserve"> priskočili na pomoč lokalni </w:t>
      </w:r>
      <w:r w:rsidRPr="00F31C1F">
        <w:rPr>
          <w:b/>
          <w:sz w:val="28"/>
          <w:szCs w:val="28"/>
        </w:rPr>
        <w:t>GASILCI</w:t>
      </w:r>
      <w:r>
        <w:rPr>
          <w:sz w:val="28"/>
          <w:szCs w:val="28"/>
        </w:rPr>
        <w:t xml:space="preserve">, ki so se z gasilskim avtom vozili po mestu in predvajali </w:t>
      </w:r>
      <w:r w:rsidRPr="00F31C1F">
        <w:rPr>
          <w:b/>
          <w:color w:val="5F497A" w:themeColor="accent4" w:themeShade="BF"/>
          <w:sz w:val="28"/>
          <w:szCs w:val="28"/>
        </w:rPr>
        <w:t>PRVOMAJSKO BUDNICO</w:t>
      </w:r>
      <w:r>
        <w:rPr>
          <w:sz w:val="28"/>
          <w:szCs w:val="28"/>
        </w:rPr>
        <w:t>. Si jo mogoče tudi sam slišal/a?</w:t>
      </w:r>
    </w:p>
    <w:p w:rsidR="005E57CC" w:rsidRPr="00F31C1F" w:rsidRDefault="005E57CC" w:rsidP="005E57CC">
      <w:pPr>
        <w:pStyle w:val="Odstavekseznama"/>
        <w:numPr>
          <w:ilvl w:val="0"/>
          <w:numId w:val="1"/>
        </w:numPr>
        <w:jc w:val="both"/>
        <w:rPr>
          <w:b/>
          <w:color w:val="C00000"/>
          <w:sz w:val="28"/>
          <w:szCs w:val="28"/>
        </w:rPr>
      </w:pPr>
      <w:r w:rsidRPr="00F31C1F">
        <w:rPr>
          <w:b/>
          <w:color w:val="C00000"/>
          <w:sz w:val="28"/>
          <w:szCs w:val="28"/>
        </w:rPr>
        <w:t>PRIMER KORAČNICE:</w:t>
      </w:r>
    </w:p>
    <w:p w:rsidR="005E57CC" w:rsidRDefault="00F95383" w:rsidP="005E57CC">
      <w:pPr>
        <w:jc w:val="both"/>
        <w:rPr>
          <w:sz w:val="28"/>
          <w:szCs w:val="28"/>
        </w:rPr>
      </w:pPr>
      <w:hyperlink r:id="rId7" w:history="1">
        <w:r w:rsidR="005E57CC" w:rsidRPr="005E57CC">
          <w:rPr>
            <w:rStyle w:val="Hiperpovezava"/>
            <w:sz w:val="28"/>
            <w:szCs w:val="28"/>
          </w:rPr>
          <w:t>https://www.youtube.com/watch?v=ZIuqL9DGyFc</w:t>
        </w:r>
      </w:hyperlink>
    </w:p>
    <w:p w:rsidR="005E57CC" w:rsidRDefault="00E41886" w:rsidP="005E57CC">
      <w:pPr>
        <w:jc w:val="both"/>
        <w:rPr>
          <w:sz w:val="28"/>
          <w:szCs w:val="28"/>
        </w:rPr>
      </w:pPr>
      <w:r w:rsidRPr="00F31C1F">
        <w:rPr>
          <w:b/>
          <w:color w:val="C00000"/>
          <w:sz w:val="28"/>
          <w:szCs w:val="28"/>
        </w:rPr>
        <w:t>KORAČNICA:</w:t>
      </w:r>
      <w:r>
        <w:rPr>
          <w:sz w:val="28"/>
          <w:szCs w:val="28"/>
        </w:rPr>
        <w:t xml:space="preserve"> skladba v ritmu korakanja. Po navadi jo igra </w:t>
      </w:r>
      <w:r w:rsidRPr="00F31C1F">
        <w:rPr>
          <w:b/>
          <w:sz w:val="28"/>
          <w:szCs w:val="28"/>
        </w:rPr>
        <w:t>GODBA</w:t>
      </w:r>
      <w:r>
        <w:rPr>
          <w:sz w:val="28"/>
          <w:szCs w:val="28"/>
        </w:rPr>
        <w:t xml:space="preserve">. </w:t>
      </w:r>
    </w:p>
    <w:p w:rsidR="00E41886" w:rsidRDefault="00E41886" w:rsidP="00F16FDC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486400" cy="3676650"/>
            <wp:effectExtent l="19050" t="0" r="0" b="0"/>
            <wp:docPr id="1" name="Slika 1" descr="Javni sklad RS za kulturne dejav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ni sklad RS za kulturne dejavn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C1F" w:rsidRDefault="00F31C1F" w:rsidP="005E57CC">
      <w:pPr>
        <w:jc w:val="both"/>
        <w:rPr>
          <w:sz w:val="28"/>
          <w:szCs w:val="28"/>
        </w:rPr>
      </w:pPr>
      <w:r w:rsidRPr="00F31C1F">
        <w:rPr>
          <w:b/>
          <w:color w:val="FF0000"/>
          <w:sz w:val="28"/>
          <w:szCs w:val="28"/>
        </w:rPr>
        <w:t>STARŠI</w:t>
      </w:r>
      <w:r>
        <w:rPr>
          <w:sz w:val="28"/>
          <w:szCs w:val="28"/>
        </w:rPr>
        <w:t xml:space="preserve"> </w:t>
      </w:r>
      <w:r w:rsidRPr="00F16FDC">
        <w:rPr>
          <w:color w:val="FF0000"/>
          <w:sz w:val="28"/>
          <w:szCs w:val="28"/>
        </w:rPr>
        <w:t>vprašajte otroke:</w:t>
      </w:r>
    </w:p>
    <w:p w:rsidR="00E41886" w:rsidRDefault="00E41886" w:rsidP="00E4188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Katere </w:t>
      </w:r>
      <w:r w:rsidRPr="000852DF">
        <w:rPr>
          <w:b/>
          <w:sz w:val="28"/>
          <w:szCs w:val="28"/>
        </w:rPr>
        <w:t>inštrumente</w:t>
      </w:r>
      <w:r>
        <w:rPr>
          <w:sz w:val="28"/>
          <w:szCs w:val="28"/>
        </w:rPr>
        <w:t xml:space="preserve"> prepoznaš </w:t>
      </w:r>
      <w:r w:rsidRPr="000852DF">
        <w:rPr>
          <w:b/>
          <w:sz w:val="28"/>
          <w:szCs w:val="28"/>
        </w:rPr>
        <w:t>v koračnici</w:t>
      </w:r>
      <w:r>
        <w:rPr>
          <w:sz w:val="28"/>
          <w:szCs w:val="28"/>
        </w:rPr>
        <w:t xml:space="preserve">? In katere inštrumente prepoznaš </w:t>
      </w:r>
      <w:r w:rsidRPr="000852DF">
        <w:rPr>
          <w:b/>
          <w:sz w:val="28"/>
          <w:szCs w:val="28"/>
        </w:rPr>
        <w:t>na sliki</w:t>
      </w:r>
      <w:r>
        <w:rPr>
          <w:sz w:val="28"/>
          <w:szCs w:val="28"/>
        </w:rPr>
        <w:t xml:space="preserve">? </w:t>
      </w:r>
      <w:r w:rsidRPr="000852DF">
        <w:rPr>
          <w:b/>
          <w:sz w:val="28"/>
          <w:szCs w:val="28"/>
        </w:rPr>
        <w:t>Naštej</w:t>
      </w:r>
      <w:r>
        <w:rPr>
          <w:sz w:val="28"/>
          <w:szCs w:val="28"/>
        </w:rPr>
        <w:t xml:space="preserve"> jih in poskušaj tudi kakšnega </w:t>
      </w:r>
      <w:r w:rsidRPr="000852DF">
        <w:rPr>
          <w:b/>
          <w:sz w:val="28"/>
          <w:szCs w:val="28"/>
        </w:rPr>
        <w:t>narisati</w:t>
      </w:r>
      <w:r>
        <w:rPr>
          <w:sz w:val="28"/>
          <w:szCs w:val="28"/>
        </w:rPr>
        <w:t>.</w:t>
      </w:r>
    </w:p>
    <w:p w:rsidR="00E41886" w:rsidRDefault="00E41886" w:rsidP="00E41886">
      <w:pPr>
        <w:pStyle w:val="Odstavekseznama"/>
        <w:jc w:val="both"/>
        <w:rPr>
          <w:sz w:val="28"/>
          <w:szCs w:val="28"/>
        </w:rPr>
      </w:pPr>
    </w:p>
    <w:p w:rsidR="00E41886" w:rsidRDefault="00E41886" w:rsidP="00E41886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Katero izmed naslednjih glasbil na sliki je trobilo? Trobilo pokaži s prstom ali pa ga obkroži.</w:t>
      </w:r>
    </w:p>
    <w:p w:rsidR="00E41886" w:rsidRPr="00E41886" w:rsidRDefault="00E41886" w:rsidP="00E41886">
      <w:pPr>
        <w:pStyle w:val="Odstavekseznama"/>
        <w:jc w:val="both"/>
        <w:rPr>
          <w:sz w:val="28"/>
          <w:szCs w:val="28"/>
        </w:rPr>
      </w:pPr>
    </w:p>
    <w:p w:rsidR="00E41886" w:rsidRDefault="00E41886" w:rsidP="005E57C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095500" cy="1714500"/>
            <wp:effectExtent l="19050" t="0" r="0" b="0"/>
            <wp:docPr id="4" name="Slika 4" descr="Trobila | Melodija Glasbila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bila | Melodija Glasbila d.o.o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lang w:eastAsia="sl-SI"/>
        </w:rPr>
        <w:drawing>
          <wp:inline distT="0" distB="0" distL="0" distR="0">
            <wp:extent cx="1800225" cy="1800225"/>
            <wp:effectExtent l="19050" t="0" r="9525" b="0"/>
            <wp:docPr id="7" name="Slika 7" descr="HOHNER harmonika ATLANTIC IV 120 MP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HNER harmonika ATLANTIC IV 120 MP - Ceneje.s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179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E41886" w:rsidRDefault="00E41886" w:rsidP="005E57CC">
      <w:pPr>
        <w:jc w:val="both"/>
        <w:rPr>
          <w:sz w:val="28"/>
          <w:szCs w:val="28"/>
        </w:rPr>
      </w:pPr>
    </w:p>
    <w:p w:rsidR="005E57CC" w:rsidRDefault="00E41886" w:rsidP="005E57CC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838325" cy="1838325"/>
            <wp:effectExtent l="19050" t="0" r="9525" b="0"/>
            <wp:docPr id="10" name="Slika 10" descr="Bobni in njihov pomen v glas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bni in njihov pomen v glasb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="00FB62FA">
        <w:rPr>
          <w:noProof/>
          <w:lang w:eastAsia="sl-SI"/>
        </w:rPr>
        <w:drawing>
          <wp:inline distT="0" distB="0" distL="0" distR="0">
            <wp:extent cx="3009900" cy="2468370"/>
            <wp:effectExtent l="0" t="0" r="0" b="0"/>
            <wp:docPr id="2" name="Slika 2" descr="YAMAHA trobenta BB YTR-4335 GII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MAHA trobenta BB YTR-4335 GII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1"/>
                    <a:stretch/>
                  </pic:blipFill>
                  <pic:spPr bwMode="auto">
                    <a:xfrm>
                      <a:off x="0" y="0"/>
                      <a:ext cx="3017512" cy="247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886" w:rsidRDefault="00E41886" w:rsidP="005E57CC">
      <w:pPr>
        <w:jc w:val="both"/>
      </w:pPr>
      <w:r>
        <w:rPr>
          <w:noProof/>
          <w:lang w:eastAsia="sl-SI"/>
        </w:rPr>
        <w:drawing>
          <wp:inline distT="0" distB="0" distL="0" distR="0">
            <wp:extent cx="2497455" cy="1273139"/>
            <wp:effectExtent l="19050" t="0" r="0" b="0"/>
            <wp:docPr id="16" name="Slika 16" descr="YAMAHA klasična kitara C40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AMAHA klasična kitara C40 - Ceneje.s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13" cy="127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 w:rsidR="00F953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robenta in pribor za trobila v Glasbeni točki" style="width:24pt;height:24pt"/>
        </w:pict>
      </w:r>
      <w:r>
        <w:rPr>
          <w:noProof/>
          <w:lang w:eastAsia="sl-SI"/>
        </w:rPr>
        <w:drawing>
          <wp:inline distT="0" distB="0" distL="0" distR="0">
            <wp:extent cx="2133600" cy="2133600"/>
            <wp:effectExtent l="19050" t="0" r="0" b="0"/>
            <wp:docPr id="20" name="Slika 20" descr="SELMER TENOR saksofon REFERENCE 54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LMER TENOR saksofon REFERENCE 54 - Ceneje.s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77D" w:rsidRDefault="00D8677D" w:rsidP="005E57CC">
      <w:pPr>
        <w:jc w:val="both"/>
        <w:rPr>
          <w:sz w:val="28"/>
          <w:szCs w:val="28"/>
        </w:rPr>
      </w:pPr>
      <w:r w:rsidRPr="00F31C1F">
        <w:rPr>
          <w:b/>
          <w:color w:val="FF0000"/>
          <w:sz w:val="28"/>
          <w:szCs w:val="28"/>
        </w:rPr>
        <w:lastRenderedPageBreak/>
        <w:t>ODGOVOR ZA STARŠE:</w:t>
      </w:r>
      <w:r>
        <w:rPr>
          <w:sz w:val="28"/>
          <w:szCs w:val="28"/>
        </w:rPr>
        <w:t xml:space="preserve"> Trobila sta </w:t>
      </w:r>
      <w:r w:rsidR="00FF53E5">
        <w:rPr>
          <w:sz w:val="28"/>
          <w:szCs w:val="28"/>
        </w:rPr>
        <w:t>trobenta in rog</w:t>
      </w:r>
      <w:r>
        <w:rPr>
          <w:sz w:val="28"/>
          <w:szCs w:val="28"/>
        </w:rPr>
        <w:t>.</w:t>
      </w:r>
      <w:r w:rsidR="0064597C">
        <w:rPr>
          <w:sz w:val="28"/>
          <w:szCs w:val="28"/>
        </w:rPr>
        <w:t xml:space="preserve"> Nanju </w:t>
      </w:r>
      <w:r w:rsidR="0064597C" w:rsidRPr="00A07AB3">
        <w:rPr>
          <w:b/>
          <w:sz w:val="28"/>
          <w:szCs w:val="28"/>
        </w:rPr>
        <w:t>trobimo</w:t>
      </w:r>
      <w:r w:rsidR="00FF53E5">
        <w:rPr>
          <w:sz w:val="28"/>
          <w:szCs w:val="28"/>
        </w:rPr>
        <w:t xml:space="preserve"> (kot bi </w:t>
      </w:r>
      <w:r w:rsidR="00FF53E5" w:rsidRPr="00FF53E5">
        <w:rPr>
          <w:i/>
          <w:sz w:val="28"/>
          <w:szCs w:val="28"/>
        </w:rPr>
        <w:t>prdeli</w:t>
      </w:r>
      <w:r w:rsidR="00FF53E5">
        <w:rPr>
          <w:sz w:val="28"/>
          <w:szCs w:val="28"/>
        </w:rPr>
        <w:t>, ne pa pihamo)</w:t>
      </w:r>
      <w:r w:rsidR="00645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Marsikdo misli, da je tudi saksofon trobilo</w:t>
      </w:r>
      <w:r w:rsidR="000852DF">
        <w:rPr>
          <w:sz w:val="28"/>
          <w:szCs w:val="28"/>
        </w:rPr>
        <w:t>,</w:t>
      </w:r>
      <w:r>
        <w:rPr>
          <w:sz w:val="28"/>
          <w:szCs w:val="28"/>
        </w:rPr>
        <w:t xml:space="preserve"> ampak ni, uvrščamo ga med pihala</w:t>
      </w:r>
      <w:r w:rsidR="000C4E52">
        <w:rPr>
          <w:sz w:val="28"/>
          <w:szCs w:val="28"/>
        </w:rPr>
        <w:t>, saj vanj pihamo</w:t>
      </w:r>
      <w:r>
        <w:rPr>
          <w:sz w:val="28"/>
          <w:szCs w:val="28"/>
        </w:rPr>
        <w:t>.</w:t>
      </w:r>
    </w:p>
    <w:p w:rsidR="00D8677D" w:rsidRPr="00F31C1F" w:rsidRDefault="00D8677D" w:rsidP="00D8677D">
      <w:pPr>
        <w:pStyle w:val="Odstavekseznama"/>
        <w:numPr>
          <w:ilvl w:val="0"/>
          <w:numId w:val="1"/>
        </w:numPr>
        <w:jc w:val="both"/>
        <w:rPr>
          <w:b/>
          <w:color w:val="C00000"/>
          <w:sz w:val="28"/>
          <w:szCs w:val="28"/>
        </w:rPr>
      </w:pPr>
      <w:r w:rsidRPr="00F31C1F">
        <w:rPr>
          <w:b/>
          <w:color w:val="C00000"/>
          <w:sz w:val="28"/>
          <w:szCs w:val="28"/>
        </w:rPr>
        <w:t>RITEM</w:t>
      </w:r>
    </w:p>
    <w:p w:rsidR="00D8677D" w:rsidRDefault="00D8677D" w:rsidP="00D8677D">
      <w:pPr>
        <w:jc w:val="both"/>
        <w:rPr>
          <w:sz w:val="28"/>
          <w:szCs w:val="28"/>
        </w:rPr>
      </w:pPr>
      <w:r>
        <w:rPr>
          <w:sz w:val="28"/>
          <w:szCs w:val="28"/>
        </w:rPr>
        <w:t>Učenje ritma poteka počasi, po korakih, po gibih, eden za drugim. Gibov se boš naučil/a počasi in sicer z gledanjem videoposnetka. Če se vmes zmotiš, se ustavi in začni od začetka. Ponavljaj gibe, dokler jih ne usvojiš. Potem iste gibe ponavljaj z nekom iz družine in se pri tem zabavaj. Na koncu lahko</w:t>
      </w:r>
      <w:r w:rsidR="0064597C">
        <w:rPr>
          <w:sz w:val="28"/>
          <w:szCs w:val="28"/>
        </w:rPr>
        <w:t xml:space="preserve"> gibe ponavljaš vse hitreje in hitreje.</w:t>
      </w:r>
    </w:p>
    <w:p w:rsidR="00475807" w:rsidRPr="00F31C1F" w:rsidRDefault="00475807" w:rsidP="00D8677D">
      <w:pPr>
        <w:jc w:val="both"/>
        <w:rPr>
          <w:b/>
          <w:color w:val="984806" w:themeColor="accent6" w:themeShade="80"/>
          <w:sz w:val="28"/>
          <w:szCs w:val="28"/>
        </w:rPr>
      </w:pPr>
      <w:r w:rsidRPr="00F31C1F">
        <w:rPr>
          <w:b/>
          <w:color w:val="984806" w:themeColor="accent6" w:themeShade="80"/>
          <w:sz w:val="28"/>
          <w:szCs w:val="28"/>
        </w:rPr>
        <w:t>RITEM S PLOSKANJEM:</w:t>
      </w:r>
    </w:p>
    <w:p w:rsidR="00475807" w:rsidRPr="00D928DC" w:rsidRDefault="00475807" w:rsidP="00D8677D">
      <w:pPr>
        <w:jc w:val="both"/>
        <w:rPr>
          <w:b/>
          <w:sz w:val="24"/>
          <w:szCs w:val="28"/>
        </w:rPr>
      </w:pPr>
      <w:r w:rsidRPr="00D928DC">
        <w:rPr>
          <w:b/>
          <w:sz w:val="24"/>
          <w:szCs w:val="28"/>
        </w:rPr>
        <w:t>PLOSK</w:t>
      </w:r>
      <w:r w:rsidR="00D928DC">
        <w:rPr>
          <w:b/>
          <w:sz w:val="24"/>
          <w:szCs w:val="28"/>
        </w:rPr>
        <w:t xml:space="preserve">       </w:t>
      </w:r>
      <w:r w:rsidRPr="00D928DC">
        <w:rPr>
          <w:b/>
          <w:sz w:val="24"/>
          <w:szCs w:val="28"/>
        </w:rPr>
        <w:t xml:space="preserve">  </w:t>
      </w:r>
      <w:r w:rsidR="00D928DC">
        <w:rPr>
          <w:b/>
          <w:sz w:val="24"/>
          <w:szCs w:val="28"/>
        </w:rPr>
        <w:t xml:space="preserve">      </w:t>
      </w:r>
      <w:r w:rsidRPr="00D928DC">
        <w:rPr>
          <w:b/>
          <w:sz w:val="24"/>
          <w:szCs w:val="28"/>
        </w:rPr>
        <w:t xml:space="preserve">DESNA </w:t>
      </w:r>
      <w:r w:rsidR="00D928DC">
        <w:rPr>
          <w:b/>
          <w:sz w:val="24"/>
          <w:szCs w:val="28"/>
        </w:rPr>
        <w:t xml:space="preserve"> </w:t>
      </w:r>
      <w:r w:rsidR="00D928DC" w:rsidRPr="00D928DC">
        <w:rPr>
          <w:b/>
          <w:sz w:val="24"/>
          <w:szCs w:val="28"/>
        </w:rPr>
        <w:t xml:space="preserve"> </w:t>
      </w:r>
      <w:r w:rsidR="00D928DC">
        <w:rPr>
          <w:b/>
          <w:sz w:val="24"/>
          <w:szCs w:val="28"/>
        </w:rPr>
        <w:t xml:space="preserve">                        </w:t>
      </w:r>
      <w:r w:rsidR="00D928DC" w:rsidRPr="00D928DC">
        <w:rPr>
          <w:b/>
          <w:sz w:val="24"/>
          <w:szCs w:val="28"/>
        </w:rPr>
        <w:t xml:space="preserve">PLOSK </w:t>
      </w:r>
      <w:r w:rsidR="00D928DC">
        <w:rPr>
          <w:b/>
          <w:sz w:val="24"/>
          <w:szCs w:val="28"/>
        </w:rPr>
        <w:t xml:space="preserve">    </w:t>
      </w:r>
      <w:r w:rsidRPr="00D928DC">
        <w:rPr>
          <w:b/>
          <w:sz w:val="24"/>
          <w:szCs w:val="28"/>
        </w:rPr>
        <w:t xml:space="preserve"> </w:t>
      </w:r>
      <w:r w:rsidR="00D928DC">
        <w:rPr>
          <w:b/>
          <w:sz w:val="24"/>
          <w:szCs w:val="28"/>
        </w:rPr>
        <w:t xml:space="preserve">     </w:t>
      </w:r>
      <w:r w:rsidRPr="00D928DC">
        <w:rPr>
          <w:b/>
          <w:sz w:val="24"/>
          <w:szCs w:val="28"/>
        </w:rPr>
        <w:t xml:space="preserve">LEVA </w:t>
      </w:r>
      <w:r w:rsidR="00D928DC">
        <w:rPr>
          <w:b/>
          <w:sz w:val="24"/>
          <w:szCs w:val="28"/>
        </w:rPr>
        <w:t xml:space="preserve">        </w:t>
      </w:r>
      <w:r w:rsidR="000108F3" w:rsidRPr="00D928DC">
        <w:rPr>
          <w:b/>
          <w:sz w:val="24"/>
          <w:szCs w:val="28"/>
        </w:rPr>
        <w:t xml:space="preserve"> </w:t>
      </w:r>
      <w:r w:rsidR="00D928DC">
        <w:rPr>
          <w:b/>
          <w:sz w:val="24"/>
          <w:szCs w:val="28"/>
        </w:rPr>
        <w:t xml:space="preserve">3-krat </w:t>
      </w:r>
      <w:r w:rsidR="000108F3" w:rsidRPr="00D928DC">
        <w:rPr>
          <w:b/>
          <w:sz w:val="24"/>
          <w:szCs w:val="28"/>
        </w:rPr>
        <w:t>PLOSK</w:t>
      </w:r>
      <w:r w:rsidR="00D928DC">
        <w:rPr>
          <w:b/>
          <w:sz w:val="24"/>
          <w:szCs w:val="28"/>
        </w:rPr>
        <w:t xml:space="preserve">   </w:t>
      </w:r>
      <w:r w:rsidRPr="00D928DC">
        <w:rPr>
          <w:b/>
          <w:sz w:val="24"/>
          <w:szCs w:val="28"/>
        </w:rPr>
        <w:t xml:space="preserve"> </w:t>
      </w:r>
      <w:r w:rsidR="00F31C1F" w:rsidRPr="00D928DC">
        <w:rPr>
          <w:b/>
          <w:sz w:val="24"/>
          <w:szCs w:val="28"/>
        </w:rPr>
        <w:t xml:space="preserve">          </w:t>
      </w:r>
      <w:r w:rsidR="000108F3" w:rsidRPr="00D928DC">
        <w:rPr>
          <w:b/>
          <w:sz w:val="24"/>
          <w:szCs w:val="28"/>
        </w:rPr>
        <w:t xml:space="preserve"> </w:t>
      </w:r>
    </w:p>
    <w:p w:rsidR="00475807" w:rsidRDefault="00475807" w:rsidP="00D8677D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685800" cy="685800"/>
            <wp:effectExtent l="19050" t="0" r="0" b="0"/>
            <wp:docPr id="23" name="Slika 23" descr="I Can Make Your Hands Clap (Minions Handclap Despicable Me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 Can Make Your Hands Clap (Minions Handclap Despicable Me 3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="00D928DC">
        <w:rPr>
          <w:sz w:val="28"/>
          <w:szCs w:val="28"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504825" cy="650058"/>
            <wp:effectExtent l="19050" t="0" r="9525" b="0"/>
            <wp:docPr id="29" name="Slika 29" descr="Left Hand Cartoon Hd | Hand outline, Hand clip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eft Hand Cartoon Hd | Hand outline, Hand clipart, Clip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3" cy="6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8F3">
        <w:rPr>
          <w:sz w:val="28"/>
          <w:szCs w:val="28"/>
        </w:rPr>
        <w:t xml:space="preserve">   </w:t>
      </w:r>
      <w:r w:rsidR="00D928DC">
        <w:rPr>
          <w:sz w:val="28"/>
          <w:szCs w:val="28"/>
        </w:rPr>
        <w:t xml:space="preserve">           </w:t>
      </w:r>
      <w:r w:rsidR="00D928DC">
        <w:rPr>
          <w:noProof/>
          <w:lang w:eastAsia="sl-SI"/>
        </w:rPr>
        <w:drawing>
          <wp:inline distT="0" distB="0" distL="0" distR="0" wp14:anchorId="76B3AB1E" wp14:editId="65B8A67E">
            <wp:extent cx="685800" cy="685800"/>
            <wp:effectExtent l="19050" t="0" r="0" b="0"/>
            <wp:docPr id="3" name="Slika 3" descr="I Can Make Your Hands Clap (Minions Handclap Despicable Me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 Can Make Your Hands Clap (Minions Handclap Despicable Me 3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8DC">
        <w:rPr>
          <w:sz w:val="28"/>
          <w:szCs w:val="28"/>
        </w:rPr>
        <w:t xml:space="preserve">      </w:t>
      </w:r>
      <w:r w:rsidR="00D928DC">
        <w:rPr>
          <w:noProof/>
          <w:lang w:eastAsia="sl-SI"/>
        </w:rPr>
        <w:drawing>
          <wp:inline distT="0" distB="0" distL="0" distR="0" wp14:anchorId="756422DB" wp14:editId="1D9A2133">
            <wp:extent cx="504825" cy="650058"/>
            <wp:effectExtent l="0" t="0" r="0" b="0"/>
            <wp:docPr id="5" name="Slika 5" descr="Left Hand Cartoon Hd | Hand outline, Hand clip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eft Hand Cartoon Hd | Hand outline, Hand clipart, Clip 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4693" cy="64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8F3">
        <w:rPr>
          <w:sz w:val="28"/>
          <w:szCs w:val="28"/>
        </w:rPr>
        <w:t xml:space="preserve">      </w:t>
      </w:r>
      <w:r w:rsidR="000108F3" w:rsidRPr="000108F3">
        <w:rPr>
          <w:noProof/>
          <w:sz w:val="28"/>
          <w:szCs w:val="28"/>
          <w:lang w:eastAsia="sl-SI"/>
        </w:rPr>
        <w:drawing>
          <wp:inline distT="0" distB="0" distL="0" distR="0">
            <wp:extent cx="685800" cy="685800"/>
            <wp:effectExtent l="19050" t="0" r="0" b="0"/>
            <wp:docPr id="9" name="Slika 23" descr="I Can Make Your Hands Clap (Minions Handclap Despicable Me 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 Can Make Your Hands Clap (Minions Handclap Despicable Me 3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8F3">
        <w:rPr>
          <w:sz w:val="28"/>
          <w:szCs w:val="28"/>
        </w:rPr>
        <w:t xml:space="preserve">                     </w:t>
      </w:r>
    </w:p>
    <w:p w:rsidR="0064597C" w:rsidRPr="00F31C1F" w:rsidRDefault="0064597C" w:rsidP="00D8677D">
      <w:pPr>
        <w:jc w:val="both"/>
        <w:rPr>
          <w:b/>
          <w:color w:val="FF0000"/>
          <w:sz w:val="28"/>
          <w:szCs w:val="28"/>
        </w:rPr>
      </w:pPr>
      <w:r w:rsidRPr="00F31C1F">
        <w:rPr>
          <w:b/>
          <w:color w:val="FF0000"/>
          <w:sz w:val="28"/>
          <w:szCs w:val="28"/>
        </w:rPr>
        <w:t xml:space="preserve">POSNETEK: </w:t>
      </w:r>
    </w:p>
    <w:p w:rsidR="0064597C" w:rsidRDefault="00F95383" w:rsidP="00D8677D">
      <w:pPr>
        <w:jc w:val="both"/>
        <w:rPr>
          <w:sz w:val="28"/>
          <w:szCs w:val="28"/>
        </w:rPr>
      </w:pPr>
      <w:hyperlink r:id="rId17" w:history="1">
        <w:r w:rsidR="000108F3" w:rsidRPr="000108F3">
          <w:rPr>
            <w:rStyle w:val="Hiperpovezava"/>
            <w:sz w:val="28"/>
            <w:szCs w:val="28"/>
          </w:rPr>
          <w:t>https://www.youtube.c</w:t>
        </w:r>
        <w:r w:rsidR="000108F3" w:rsidRPr="000108F3">
          <w:rPr>
            <w:rStyle w:val="Hiperpovezava"/>
            <w:sz w:val="28"/>
            <w:szCs w:val="28"/>
          </w:rPr>
          <w:t>o</w:t>
        </w:r>
        <w:r w:rsidR="000108F3" w:rsidRPr="000108F3">
          <w:rPr>
            <w:rStyle w:val="Hiperpovezava"/>
            <w:sz w:val="28"/>
            <w:szCs w:val="28"/>
          </w:rPr>
          <w:t>m/watch?v=uUeqVSyiRgY&amp;feature=youtu.be</w:t>
        </w:r>
      </w:hyperlink>
    </w:p>
    <w:p w:rsidR="000108F3" w:rsidRDefault="000108F3" w:rsidP="00D8677D">
      <w:pPr>
        <w:jc w:val="both"/>
        <w:rPr>
          <w:sz w:val="28"/>
          <w:szCs w:val="28"/>
        </w:rPr>
      </w:pPr>
    </w:p>
    <w:p w:rsidR="000108F3" w:rsidRDefault="000108F3" w:rsidP="00D8677D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D928DC">
        <w:rPr>
          <w:sz w:val="28"/>
          <w:szCs w:val="28"/>
        </w:rPr>
        <w:t>Tisti, ki imate radi računalnik,</w:t>
      </w:r>
      <w:r>
        <w:rPr>
          <w:sz w:val="28"/>
          <w:szCs w:val="28"/>
        </w:rPr>
        <w:t xml:space="preserve"> se lahko poigrate z naslednjim računalniškim programom in tako sami ustvarjate ritem z različnimi inštrumenti:</w:t>
      </w:r>
    </w:p>
    <w:p w:rsidR="000108F3" w:rsidRDefault="00F95383" w:rsidP="00D8677D">
      <w:pPr>
        <w:jc w:val="both"/>
        <w:rPr>
          <w:sz w:val="28"/>
          <w:szCs w:val="28"/>
        </w:rPr>
      </w:pPr>
      <w:hyperlink r:id="rId18" w:history="1">
        <w:r w:rsidR="000108F3" w:rsidRPr="000108F3">
          <w:rPr>
            <w:rStyle w:val="Hiperpovezava"/>
            <w:sz w:val="28"/>
            <w:szCs w:val="28"/>
          </w:rPr>
          <w:t>https://musiclab.chromeexperiments.com/Rhythm/</w:t>
        </w:r>
      </w:hyperlink>
    </w:p>
    <w:p w:rsidR="00F31C1F" w:rsidRPr="000108F3" w:rsidRDefault="000108F3" w:rsidP="00D8677D">
      <w:pPr>
        <w:jc w:val="both"/>
        <w:rPr>
          <w:sz w:val="28"/>
          <w:szCs w:val="28"/>
        </w:rPr>
      </w:pPr>
      <w:r w:rsidRPr="00F31C1F">
        <w:rPr>
          <w:b/>
          <w:color w:val="FF0000"/>
          <w:sz w:val="28"/>
          <w:szCs w:val="28"/>
        </w:rPr>
        <w:t>Želim ti veliko zabave!</w:t>
      </w:r>
      <w:bookmarkStart w:id="0" w:name="_GoBack"/>
      <w:bookmarkEnd w:id="0"/>
      <w:r w:rsidR="00F31C1F">
        <w:rPr>
          <w:sz w:val="28"/>
          <w:szCs w:val="28"/>
        </w:rPr>
        <w:t xml:space="preserve">                            </w:t>
      </w:r>
      <w:r w:rsidR="00F31C1F">
        <w:rPr>
          <w:noProof/>
          <w:sz w:val="28"/>
          <w:szCs w:val="28"/>
          <w:lang w:eastAsia="sl-SI"/>
        </w:rPr>
        <w:drawing>
          <wp:inline distT="0" distB="0" distL="0" distR="0">
            <wp:extent cx="2333625" cy="2333625"/>
            <wp:effectExtent l="19050" t="0" r="9525" b="0"/>
            <wp:docPr id="38" name="Slika 38" descr="C:\Users\Maja\Desktop\95778730_1116510832026975_4991617562711162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ja\Desktop\95778730_1116510832026975_4991617562711162880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C1F" w:rsidRPr="000108F3" w:rsidSect="007B77D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83" w:rsidRDefault="00F95383" w:rsidP="00B97299">
      <w:pPr>
        <w:spacing w:after="0" w:line="240" w:lineRule="auto"/>
      </w:pPr>
      <w:r>
        <w:separator/>
      </w:r>
    </w:p>
  </w:endnote>
  <w:endnote w:type="continuationSeparator" w:id="0">
    <w:p w:rsidR="00F95383" w:rsidRDefault="00F95383" w:rsidP="00B9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83" w:rsidRDefault="00F95383" w:rsidP="00B97299">
      <w:pPr>
        <w:spacing w:after="0" w:line="240" w:lineRule="auto"/>
      </w:pPr>
      <w:r>
        <w:separator/>
      </w:r>
    </w:p>
  </w:footnote>
  <w:footnote w:type="continuationSeparator" w:id="0">
    <w:p w:rsidR="00F95383" w:rsidRDefault="00F95383" w:rsidP="00B9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99" w:rsidRPr="00F16FDC" w:rsidRDefault="00B97299" w:rsidP="00B97299">
    <w:pPr>
      <w:pStyle w:val="Glava"/>
      <w:jc w:val="center"/>
      <w:rPr>
        <w:szCs w:val="28"/>
      </w:rPr>
    </w:pPr>
    <w:r w:rsidRPr="00F16FDC">
      <w:rPr>
        <w:szCs w:val="28"/>
      </w:rPr>
      <w:t>GLASBENA UMETNOST</w:t>
    </w:r>
  </w:p>
  <w:p w:rsidR="00B97299" w:rsidRPr="00F16FDC" w:rsidRDefault="00B97299" w:rsidP="00B97299">
    <w:pPr>
      <w:pStyle w:val="Glava"/>
      <w:jc w:val="center"/>
      <w:rPr>
        <w:szCs w:val="28"/>
      </w:rPr>
    </w:pPr>
    <w:r w:rsidRPr="00F16FDC">
      <w:rPr>
        <w:szCs w:val="28"/>
      </w:rPr>
      <w:t>7.</w:t>
    </w:r>
    <w:r w:rsidR="00F16FDC" w:rsidRPr="00F16FDC">
      <w:rPr>
        <w:szCs w:val="28"/>
      </w:rPr>
      <w:t xml:space="preserve"> </w:t>
    </w:r>
    <w:r w:rsidRPr="00F16FDC">
      <w:rPr>
        <w:szCs w:val="28"/>
      </w:rPr>
      <w:t>5.</w:t>
    </w:r>
    <w:r w:rsidR="00F16FDC" w:rsidRPr="00F16FDC">
      <w:rPr>
        <w:szCs w:val="28"/>
      </w:rPr>
      <w:t xml:space="preserve"> </w:t>
    </w:r>
    <w:r w:rsidRPr="00F16FDC">
      <w:rPr>
        <w:szCs w:val="28"/>
      </w:rPr>
      <w:t>2020</w:t>
    </w:r>
  </w:p>
  <w:p w:rsidR="00B97299" w:rsidRDefault="00B972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AFC"/>
    <w:multiLevelType w:val="hybridMultilevel"/>
    <w:tmpl w:val="E3C0C3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B68"/>
    <w:multiLevelType w:val="hybridMultilevel"/>
    <w:tmpl w:val="034E1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299"/>
    <w:rsid w:val="000108F3"/>
    <w:rsid w:val="000852DF"/>
    <w:rsid w:val="000C4E52"/>
    <w:rsid w:val="001A3C59"/>
    <w:rsid w:val="00254B1D"/>
    <w:rsid w:val="002941F3"/>
    <w:rsid w:val="00475807"/>
    <w:rsid w:val="005E57CC"/>
    <w:rsid w:val="0064597C"/>
    <w:rsid w:val="007A297C"/>
    <w:rsid w:val="007B77D5"/>
    <w:rsid w:val="00870E01"/>
    <w:rsid w:val="00A07AB3"/>
    <w:rsid w:val="00B97299"/>
    <w:rsid w:val="00D8677D"/>
    <w:rsid w:val="00D928DC"/>
    <w:rsid w:val="00E41886"/>
    <w:rsid w:val="00F16FDC"/>
    <w:rsid w:val="00F31C1F"/>
    <w:rsid w:val="00F95383"/>
    <w:rsid w:val="00FB62FA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AABB"/>
  <w15:docId w15:val="{E346A3E8-EB4E-4D77-BEA0-4DC7DE4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7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9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97299"/>
  </w:style>
  <w:style w:type="paragraph" w:styleId="Noga">
    <w:name w:val="footer"/>
    <w:basedOn w:val="Navaden"/>
    <w:link w:val="NogaZnak"/>
    <w:uiPriority w:val="99"/>
    <w:unhideWhenUsed/>
    <w:rsid w:val="00B97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729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29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7C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5E57C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5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musiclab.chromeexperiments.com/Rhyth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IuqL9DGyFc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uUeqVSyiRgY&amp;feature=youtu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2020-05-06T11:33:00Z</dcterms:created>
  <dcterms:modified xsi:type="dcterms:W3CDTF">2020-05-06T11:33:00Z</dcterms:modified>
</cp:coreProperties>
</file>